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1D4" w:rsidRDefault="00A831D4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831D4" w:rsidRDefault="00A831D4">
      <w:pPr>
        <w:pStyle w:val="ConsPlusNormal"/>
        <w:jc w:val="both"/>
        <w:outlineLvl w:val="0"/>
      </w:pPr>
    </w:p>
    <w:p w:rsidR="00A831D4" w:rsidRDefault="00A831D4">
      <w:pPr>
        <w:pStyle w:val="ConsPlusNormal"/>
        <w:outlineLvl w:val="0"/>
      </w:pPr>
      <w:r>
        <w:t>Зарегистрировано в Минюсте России 11 марта 2015 г. N 36395</w:t>
      </w:r>
    </w:p>
    <w:p w:rsidR="00A831D4" w:rsidRDefault="00A831D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31D4" w:rsidRDefault="00A831D4">
      <w:pPr>
        <w:pStyle w:val="ConsPlusNormal"/>
        <w:jc w:val="both"/>
      </w:pPr>
    </w:p>
    <w:p w:rsidR="00A831D4" w:rsidRDefault="00A831D4">
      <w:pPr>
        <w:pStyle w:val="ConsPlusTitle"/>
        <w:jc w:val="center"/>
      </w:pPr>
      <w:r>
        <w:t>МИНИСТЕРСТВО ФИНАНСОВ РОССИЙСКОЙ ФЕДЕРАЦИИ</w:t>
      </w:r>
    </w:p>
    <w:p w:rsidR="00A831D4" w:rsidRDefault="00A831D4">
      <w:pPr>
        <w:pStyle w:val="ConsPlusTitle"/>
        <w:jc w:val="center"/>
      </w:pPr>
    </w:p>
    <w:p w:rsidR="00A831D4" w:rsidRDefault="00A831D4">
      <w:pPr>
        <w:pStyle w:val="ConsPlusTitle"/>
        <w:jc w:val="center"/>
      </w:pPr>
      <w:r>
        <w:t>ФЕДЕРАЛЬНОЕ КАЗНАЧЕЙСТВО</w:t>
      </w:r>
    </w:p>
    <w:p w:rsidR="00A831D4" w:rsidRDefault="00A831D4">
      <w:pPr>
        <w:pStyle w:val="ConsPlusTitle"/>
        <w:jc w:val="center"/>
      </w:pPr>
    </w:p>
    <w:p w:rsidR="00A831D4" w:rsidRDefault="00A831D4">
      <w:pPr>
        <w:pStyle w:val="ConsPlusTitle"/>
        <w:jc w:val="center"/>
      </w:pPr>
      <w:r>
        <w:t>ПРИКАЗ</w:t>
      </w:r>
    </w:p>
    <w:p w:rsidR="00A831D4" w:rsidRDefault="00A831D4">
      <w:pPr>
        <w:pStyle w:val="ConsPlusTitle"/>
        <w:jc w:val="center"/>
      </w:pPr>
      <w:r>
        <w:t>от 19 февраля 2015 г. N 4н</w:t>
      </w:r>
    </w:p>
    <w:p w:rsidR="00A831D4" w:rsidRDefault="00A831D4">
      <w:pPr>
        <w:pStyle w:val="ConsPlusTitle"/>
        <w:jc w:val="center"/>
      </w:pPr>
    </w:p>
    <w:p w:rsidR="00A831D4" w:rsidRDefault="00A831D4">
      <w:pPr>
        <w:pStyle w:val="ConsPlusTitle"/>
        <w:jc w:val="center"/>
      </w:pPr>
      <w:r>
        <w:t>ОБ УТВЕРЖДЕНИИ ПОРЯДКА</w:t>
      </w:r>
    </w:p>
    <w:p w:rsidR="00A831D4" w:rsidRDefault="00A831D4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A831D4" w:rsidRDefault="00A831D4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A831D4" w:rsidRDefault="00A831D4">
      <w:pPr>
        <w:pStyle w:val="ConsPlusTitle"/>
        <w:jc w:val="center"/>
      </w:pPr>
      <w:r>
        <w:t>К СЛУЖЕБНОМУ ПОВЕДЕНИЮ ФЕДЕРАЛЬНЫХ ГОСУДАРСТВЕННЫХ</w:t>
      </w:r>
    </w:p>
    <w:p w:rsidR="00A831D4" w:rsidRDefault="00A831D4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A831D4" w:rsidRDefault="00A831D4">
      <w:pPr>
        <w:pStyle w:val="ConsPlusNormal"/>
        <w:jc w:val="center"/>
      </w:pPr>
      <w:r>
        <w:t>Список изменяющих документов</w:t>
      </w:r>
    </w:p>
    <w:p w:rsidR="00A831D4" w:rsidRDefault="00A831D4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A831D4" w:rsidRDefault="00A831D4">
      <w:pPr>
        <w:pStyle w:val="ConsPlusNormal"/>
        <w:jc w:val="center"/>
      </w:pPr>
    </w:p>
    <w:p w:rsidR="00A831D4" w:rsidRDefault="00A831D4">
      <w:pPr>
        <w:pStyle w:val="ConsPlusNormal"/>
        <w:ind w:firstLine="540"/>
        <w:jc w:val="both"/>
      </w:pPr>
      <w:r>
        <w:t xml:space="preserve">В соответствии с федеральными законами от 27 июля 2004 г. </w:t>
      </w:r>
      <w:hyperlink r:id="rId6" w:history="1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7" w:history="1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8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приказываю: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2" w:history="1">
        <w:r>
          <w:rPr>
            <w:color w:val="0000FF"/>
          </w:rPr>
          <w:t>Порядок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2. Признать утратившими силу приказы Федерального казначейства: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от 12 июля 2011 г. </w:t>
      </w:r>
      <w:hyperlink r:id="rId9" w:history="1">
        <w:r>
          <w:rPr>
            <w:color w:val="0000FF"/>
          </w:rPr>
          <w:t>N 7н</w:t>
        </w:r>
      </w:hyperlink>
      <w: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от 4 октября 2013 г. </w:t>
      </w:r>
      <w:hyperlink r:id="rId10" w:history="1">
        <w:r>
          <w:rPr>
            <w:color w:val="0000FF"/>
          </w:rPr>
          <w:t>N 22н</w:t>
        </w:r>
      </w:hyperlink>
      <w: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</w:t>
      </w:r>
      <w:r>
        <w:lastRenderedPageBreak/>
        <w:t>регистрационный номер 30379; Российская газета, 2013, 22 ноября).</w:t>
      </w:r>
    </w:p>
    <w:p w:rsidR="00A831D4" w:rsidRDefault="00A831D4">
      <w:pPr>
        <w:pStyle w:val="ConsPlusNormal"/>
        <w:jc w:val="both"/>
      </w:pPr>
    </w:p>
    <w:p w:rsidR="00A831D4" w:rsidRDefault="00A831D4">
      <w:pPr>
        <w:pStyle w:val="ConsPlusNormal"/>
        <w:jc w:val="right"/>
      </w:pPr>
      <w:r>
        <w:t>Руководитель</w:t>
      </w:r>
    </w:p>
    <w:p w:rsidR="00A831D4" w:rsidRDefault="00A831D4">
      <w:pPr>
        <w:pStyle w:val="ConsPlusNormal"/>
        <w:jc w:val="right"/>
      </w:pPr>
      <w:r>
        <w:t>Р.Е.АРТЮХИН</w:t>
      </w:r>
    </w:p>
    <w:p w:rsidR="00A831D4" w:rsidRDefault="00A831D4">
      <w:pPr>
        <w:pStyle w:val="ConsPlusNormal"/>
        <w:jc w:val="both"/>
      </w:pPr>
    </w:p>
    <w:p w:rsidR="00A831D4" w:rsidRDefault="00A831D4">
      <w:pPr>
        <w:pStyle w:val="ConsPlusNormal"/>
        <w:jc w:val="right"/>
      </w:pPr>
      <w:r>
        <w:t>Согласовано</w:t>
      </w:r>
    </w:p>
    <w:p w:rsidR="00A831D4" w:rsidRDefault="00A831D4">
      <w:pPr>
        <w:pStyle w:val="ConsPlusNormal"/>
        <w:jc w:val="right"/>
      </w:pPr>
      <w:r>
        <w:t>Министр финансов</w:t>
      </w:r>
    </w:p>
    <w:p w:rsidR="00A831D4" w:rsidRDefault="00A831D4">
      <w:pPr>
        <w:pStyle w:val="ConsPlusNormal"/>
        <w:jc w:val="right"/>
      </w:pPr>
      <w:r>
        <w:t>Российской Федерации</w:t>
      </w:r>
    </w:p>
    <w:p w:rsidR="00A831D4" w:rsidRDefault="00A831D4">
      <w:pPr>
        <w:pStyle w:val="ConsPlusNormal"/>
        <w:jc w:val="right"/>
      </w:pPr>
      <w:r>
        <w:t>А.Г.СИЛУАНОВ</w:t>
      </w:r>
    </w:p>
    <w:p w:rsidR="00A831D4" w:rsidRDefault="00A831D4">
      <w:pPr>
        <w:pStyle w:val="ConsPlusNormal"/>
        <w:jc w:val="right"/>
      </w:pPr>
      <w:r>
        <w:t>17.02.2015</w:t>
      </w:r>
    </w:p>
    <w:p w:rsidR="00A831D4" w:rsidRDefault="00A831D4">
      <w:pPr>
        <w:pStyle w:val="ConsPlusNormal"/>
        <w:jc w:val="both"/>
      </w:pPr>
    </w:p>
    <w:p w:rsidR="00A831D4" w:rsidRDefault="00A831D4">
      <w:pPr>
        <w:pStyle w:val="ConsPlusNormal"/>
        <w:jc w:val="both"/>
      </w:pPr>
    </w:p>
    <w:p w:rsidR="00A831D4" w:rsidRDefault="00A831D4">
      <w:pPr>
        <w:pStyle w:val="ConsPlusNormal"/>
        <w:jc w:val="both"/>
      </w:pPr>
    </w:p>
    <w:p w:rsidR="00A831D4" w:rsidRDefault="00A831D4">
      <w:pPr>
        <w:pStyle w:val="ConsPlusNormal"/>
        <w:jc w:val="both"/>
      </w:pPr>
    </w:p>
    <w:p w:rsidR="00A831D4" w:rsidRDefault="00A831D4">
      <w:pPr>
        <w:pStyle w:val="ConsPlusNormal"/>
        <w:jc w:val="both"/>
      </w:pPr>
    </w:p>
    <w:p w:rsidR="00A831D4" w:rsidRDefault="00A831D4">
      <w:pPr>
        <w:pStyle w:val="ConsPlusNormal"/>
        <w:jc w:val="right"/>
        <w:outlineLvl w:val="0"/>
      </w:pPr>
      <w:r>
        <w:t>Утвержден</w:t>
      </w:r>
    </w:p>
    <w:p w:rsidR="00A831D4" w:rsidRDefault="00A831D4">
      <w:pPr>
        <w:pStyle w:val="ConsPlusNormal"/>
        <w:jc w:val="right"/>
      </w:pPr>
      <w:r>
        <w:t>приказом Федерального казначейства</w:t>
      </w:r>
    </w:p>
    <w:p w:rsidR="00A831D4" w:rsidRDefault="00A831D4">
      <w:pPr>
        <w:pStyle w:val="ConsPlusNormal"/>
        <w:jc w:val="right"/>
      </w:pPr>
      <w:r>
        <w:t>от 19 февраля 2015 г. N 4н</w:t>
      </w:r>
    </w:p>
    <w:p w:rsidR="00A831D4" w:rsidRDefault="00A831D4">
      <w:pPr>
        <w:pStyle w:val="ConsPlusNormal"/>
        <w:jc w:val="both"/>
      </w:pPr>
    </w:p>
    <w:p w:rsidR="00A831D4" w:rsidRDefault="00A831D4">
      <w:pPr>
        <w:pStyle w:val="ConsPlusTitle"/>
        <w:jc w:val="center"/>
      </w:pPr>
      <w:bookmarkStart w:id="0" w:name="P42"/>
      <w:bookmarkEnd w:id="0"/>
      <w:r>
        <w:t>ПОРЯДОК</w:t>
      </w:r>
    </w:p>
    <w:p w:rsidR="00A831D4" w:rsidRDefault="00A831D4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A831D4" w:rsidRDefault="00A831D4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A831D4" w:rsidRDefault="00A831D4">
      <w:pPr>
        <w:pStyle w:val="ConsPlusTitle"/>
        <w:jc w:val="center"/>
      </w:pPr>
      <w:r>
        <w:t>К СЛУЖЕБНОМУ ПОВЕДЕНИЮ ФЕДЕРАЛЬНЫХ ГОСУДАРСТВЕННЫХ</w:t>
      </w:r>
    </w:p>
    <w:p w:rsidR="00A831D4" w:rsidRDefault="00A831D4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A831D4" w:rsidRDefault="00A831D4">
      <w:pPr>
        <w:pStyle w:val="ConsPlusNormal"/>
        <w:jc w:val="center"/>
      </w:pPr>
      <w:r>
        <w:t>Список изменяющих документов</w:t>
      </w:r>
    </w:p>
    <w:p w:rsidR="00A831D4" w:rsidRDefault="00A831D4">
      <w:pPr>
        <w:pStyle w:val="ConsPlusNormal"/>
        <w:jc w:val="center"/>
      </w:pPr>
      <w:r>
        <w:t xml:space="preserve">(в ред. </w:t>
      </w:r>
      <w:hyperlink r:id="rId11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A831D4" w:rsidRDefault="00A831D4">
      <w:pPr>
        <w:pStyle w:val="ConsPlusNormal"/>
        <w:jc w:val="both"/>
      </w:pPr>
    </w:p>
    <w:p w:rsidR="00A831D4" w:rsidRDefault="00A831D4">
      <w:pPr>
        <w:pStyle w:val="ConsPlusNormal"/>
        <w:ind w:firstLine="540"/>
        <w:jc w:val="both"/>
      </w:pPr>
      <w:r>
        <w:t xml:space="preserve">1.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2" w:history="1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3" w:history="1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4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2. Комиссия в своей деятельности руководствуется </w:t>
      </w:r>
      <w:hyperlink r:id="rId15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lastRenderedPageBreak/>
        <w:t>3. Основной задачей Комиссии является содействие территориальному органу Федерального казначейства: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а) в обеспечении соблюдения федеральными государственными гражданскими служащими (далее - гражданские служащие) территориального органа Федерального казначейства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б) в осуществлении в территориальном органе Федерального казначейства мер по предупреждению коррупции.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5. Персональный состав Комиссии утверждается приказом территориального органа Федерального казначейства.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6. В состав Комиссии входят: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 органа Федерального казначейства, определяемые его руководителем;</w:t>
      </w:r>
    </w:p>
    <w:p w:rsidR="00A831D4" w:rsidRDefault="00A831D4">
      <w:pPr>
        <w:pStyle w:val="ConsPlusNormal"/>
        <w:spacing w:before="220"/>
        <w:ind w:firstLine="540"/>
        <w:jc w:val="both"/>
      </w:pPr>
      <w:bookmarkStart w:id="1" w:name="P60"/>
      <w:bookmarkEnd w:id="1"/>
      <w: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A831D4" w:rsidRDefault="00A831D4">
      <w:pPr>
        <w:pStyle w:val="ConsPlusNormal"/>
        <w:spacing w:before="220"/>
        <w:ind w:firstLine="540"/>
        <w:jc w:val="both"/>
      </w:pPr>
      <w:bookmarkStart w:id="2" w:name="P61"/>
      <w:bookmarkEnd w:id="2"/>
      <w:r>
        <w:t>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казначейства.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8. Лица, указанные в </w:t>
      </w:r>
      <w:hyperlink w:anchor="P60" w:history="1">
        <w:r>
          <w:rPr>
            <w:color w:val="0000FF"/>
          </w:rPr>
          <w:t>подпункте "б" пункта 6</w:t>
        </w:r>
      </w:hyperlink>
      <w:r>
        <w:t xml:space="preserve"> и в </w:t>
      </w:r>
      <w:hyperlink w:anchor="P61" w:history="1">
        <w:r>
          <w:rPr>
            <w:color w:val="0000FF"/>
          </w:rPr>
          <w:t>пункте 7</w:t>
        </w:r>
      </w:hyperlink>
      <w: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</w:t>
      </w:r>
      <w:r>
        <w:lastRenderedPageBreak/>
        <w:t>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 Согласование осуществляется в 10-дневный срок со дня получения запроса.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11. В заседаниях Комиссии с правом совещательного голоса участвуют: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A831D4" w:rsidRDefault="00A831D4">
      <w:pPr>
        <w:pStyle w:val="ConsPlusNormal"/>
        <w:spacing w:before="220"/>
        <w:ind w:firstLine="540"/>
        <w:jc w:val="both"/>
      </w:pPr>
      <w:bookmarkStart w:id="3" w:name="P67"/>
      <w:bookmarkEnd w:id="3"/>
      <w:r>
        <w:t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A831D4" w:rsidRDefault="00A831D4">
      <w:pPr>
        <w:pStyle w:val="ConsPlusNormal"/>
        <w:spacing w:before="220"/>
        <w:ind w:firstLine="540"/>
        <w:jc w:val="both"/>
      </w:pPr>
      <w:bookmarkStart w:id="4" w:name="P70"/>
      <w:bookmarkEnd w:id="4"/>
      <w:r>
        <w:t>14. Основаниями для проведения заседания Комиссии являются:</w:t>
      </w:r>
    </w:p>
    <w:p w:rsidR="00A831D4" w:rsidRDefault="00A831D4">
      <w:pPr>
        <w:pStyle w:val="ConsPlusNormal"/>
        <w:spacing w:before="220"/>
        <w:ind w:firstLine="540"/>
        <w:jc w:val="both"/>
      </w:pPr>
      <w:bookmarkStart w:id="5" w:name="P71"/>
      <w:bookmarkEnd w:id="5"/>
      <w:r>
        <w:t xml:space="preserve">а) представление руководителем территориального органа Федерального казначейства в соответствии с </w:t>
      </w:r>
      <w:hyperlink r:id="rId17" w:history="1">
        <w:r>
          <w:rPr>
            <w:color w:val="0000FF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A831D4" w:rsidRDefault="00A831D4">
      <w:pPr>
        <w:pStyle w:val="ConsPlusNormal"/>
        <w:spacing w:before="220"/>
        <w:ind w:firstLine="540"/>
        <w:jc w:val="both"/>
      </w:pPr>
      <w:bookmarkStart w:id="6" w:name="P72"/>
      <w:bookmarkEnd w:id="6"/>
      <w:r>
        <w:t xml:space="preserve">о представлении гражданским служащим недостоверных или неполных сведений, </w:t>
      </w:r>
      <w:r>
        <w:lastRenderedPageBreak/>
        <w:t xml:space="preserve">предусмотренных </w:t>
      </w:r>
      <w:hyperlink r:id="rId18" w:history="1">
        <w:r>
          <w:rPr>
            <w:color w:val="0000FF"/>
          </w:rPr>
          <w:t>подпунктом "а" пункта 1</w:t>
        </w:r>
      </w:hyperlink>
      <w:r>
        <w:t xml:space="preserve"> Положения;</w:t>
      </w:r>
    </w:p>
    <w:p w:rsidR="00A831D4" w:rsidRDefault="00A831D4">
      <w:pPr>
        <w:pStyle w:val="ConsPlusNormal"/>
        <w:spacing w:before="220"/>
        <w:ind w:firstLine="540"/>
        <w:jc w:val="both"/>
      </w:pPr>
      <w:bookmarkStart w:id="7" w:name="P73"/>
      <w:bookmarkEnd w:id="7"/>
      <w: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A831D4" w:rsidRDefault="00A831D4">
      <w:pPr>
        <w:pStyle w:val="ConsPlusNormal"/>
        <w:spacing w:before="220"/>
        <w:ind w:firstLine="540"/>
        <w:jc w:val="both"/>
      </w:pPr>
      <w:bookmarkStart w:id="8" w:name="P74"/>
      <w:bookmarkEnd w:id="8"/>
      <w:r>
        <w:t>б) поступившее должностному лицу в установленном порядке:</w:t>
      </w:r>
    </w:p>
    <w:p w:rsidR="00A831D4" w:rsidRDefault="00A831D4">
      <w:pPr>
        <w:pStyle w:val="ConsPlusNormal"/>
        <w:spacing w:before="220"/>
        <w:ind w:firstLine="540"/>
        <w:jc w:val="both"/>
      </w:pPr>
      <w:bookmarkStart w:id="9" w:name="P75"/>
      <w:bookmarkEnd w:id="9"/>
      <w:r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 &lt;*&gt;;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&lt;*&gt;</w:t>
      </w:r>
      <w:hyperlink r:id="rId19" w:history="1">
        <w:r>
          <w:rPr>
            <w:color w:val="0000FF"/>
          </w:rPr>
          <w:t>Абзац второй подпункта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A831D4" w:rsidRDefault="00A831D4">
      <w:pPr>
        <w:pStyle w:val="ConsPlusNormal"/>
        <w:jc w:val="both"/>
      </w:pPr>
    </w:p>
    <w:p w:rsidR="00A831D4" w:rsidRDefault="00A831D4">
      <w:pPr>
        <w:pStyle w:val="ConsPlusNormal"/>
        <w:ind w:firstLine="540"/>
        <w:jc w:val="both"/>
      </w:pPr>
      <w:bookmarkStart w:id="10" w:name="P79"/>
      <w:bookmarkEnd w:id="10"/>
      <w: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A831D4" w:rsidRDefault="00A831D4">
      <w:pPr>
        <w:pStyle w:val="ConsPlusNormal"/>
        <w:spacing w:before="220"/>
        <w:ind w:firstLine="540"/>
        <w:jc w:val="both"/>
      </w:pPr>
      <w:bookmarkStart w:id="11" w:name="P80"/>
      <w:bookmarkEnd w:id="11"/>
      <w:r>
        <w:t xml:space="preserve">заявление гражданского служащего о невозможности выполнить требования Федерального </w:t>
      </w:r>
      <w:hyperlink r:id="rId20" w:history="1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A831D4" w:rsidRDefault="00A831D4">
      <w:pPr>
        <w:pStyle w:val="ConsPlusNormal"/>
        <w:jc w:val="both"/>
      </w:pPr>
      <w:r>
        <w:t xml:space="preserve">(абзац введен </w:t>
      </w:r>
      <w:hyperlink r:id="rId21" w:history="1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A831D4" w:rsidRDefault="00A831D4">
      <w:pPr>
        <w:pStyle w:val="ConsPlusNormal"/>
        <w:spacing w:before="220"/>
        <w:ind w:firstLine="540"/>
        <w:jc w:val="both"/>
      </w:pPr>
      <w:bookmarkStart w:id="12" w:name="P82"/>
      <w:bookmarkEnd w:id="12"/>
      <w: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A831D4" w:rsidRDefault="00A831D4">
      <w:pPr>
        <w:pStyle w:val="ConsPlusNormal"/>
        <w:jc w:val="both"/>
      </w:pPr>
      <w:r>
        <w:t xml:space="preserve">(абзац введен </w:t>
      </w:r>
      <w:hyperlink r:id="rId22" w:history="1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A831D4" w:rsidRDefault="00A831D4">
      <w:pPr>
        <w:pStyle w:val="ConsPlusNormal"/>
        <w:spacing w:before="220"/>
        <w:ind w:firstLine="540"/>
        <w:jc w:val="both"/>
      </w:pPr>
      <w:bookmarkStart w:id="13" w:name="P84"/>
      <w:bookmarkEnd w:id="13"/>
      <w:r>
        <w:t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A831D4" w:rsidRDefault="00A831D4">
      <w:pPr>
        <w:pStyle w:val="ConsPlusNormal"/>
        <w:spacing w:before="220"/>
        <w:ind w:firstLine="540"/>
        <w:jc w:val="both"/>
      </w:pPr>
      <w:bookmarkStart w:id="14" w:name="P85"/>
      <w:bookmarkEnd w:id="14"/>
      <w:r>
        <w:lastRenderedPageBreak/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3" w:history="1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A831D4" w:rsidRDefault="00A831D4">
      <w:pPr>
        <w:pStyle w:val="ConsPlusNormal"/>
        <w:spacing w:before="220"/>
        <w:ind w:firstLine="540"/>
        <w:jc w:val="both"/>
      </w:pPr>
      <w:bookmarkStart w:id="15" w:name="P86"/>
      <w:bookmarkEnd w:id="15"/>
      <w:proofErr w:type="spellStart"/>
      <w:r>
        <w:t>д</w:t>
      </w:r>
      <w:proofErr w:type="spellEnd"/>
      <w:r>
        <w:t xml:space="preserve">) поступившее в соответствии с </w:t>
      </w:r>
      <w:hyperlink r:id="rId24" w:history="1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25" w:history="1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A831D4" w:rsidRDefault="00A831D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>. "</w:t>
      </w:r>
      <w:proofErr w:type="spellStart"/>
      <w:r>
        <w:t>д</w:t>
      </w:r>
      <w:proofErr w:type="spellEnd"/>
      <w:r>
        <w:t xml:space="preserve">" в ред. </w:t>
      </w:r>
      <w:hyperlink r:id="rId26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16. Обращение, указанное в </w:t>
      </w:r>
      <w:hyperlink w:anchor="P75" w:history="1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27" w:history="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A831D4" w:rsidRDefault="00A831D4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17. Обращение, указанное в </w:t>
      </w:r>
      <w:hyperlink w:anchor="P75" w:history="1">
        <w:r>
          <w:rPr>
            <w:color w:val="0000FF"/>
          </w:rPr>
          <w:t>абзаце втором подпункта "б" пункта 14</w:t>
        </w:r>
      </w:hyperlink>
      <w: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18. Уведомление, указанное в </w:t>
      </w:r>
      <w:hyperlink w:anchor="P86" w:history="1">
        <w:r>
          <w:rPr>
            <w:color w:val="0000FF"/>
          </w:rPr>
          <w:t>подпункте "</w:t>
        </w:r>
        <w:proofErr w:type="spellStart"/>
        <w:r>
          <w:rPr>
            <w:color w:val="0000FF"/>
          </w:rPr>
          <w:t>д</w:t>
        </w:r>
        <w:proofErr w:type="spellEnd"/>
        <w:r>
          <w:rPr>
            <w:color w:val="0000FF"/>
          </w:rPr>
          <w:t>" пункта 14</w:t>
        </w:r>
      </w:hyperlink>
      <w: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29" w:history="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A831D4" w:rsidRDefault="00A831D4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lastRenderedPageBreak/>
        <w:t xml:space="preserve">18.1. Уведомление, указанное в </w:t>
      </w:r>
      <w:hyperlink w:anchor="P82" w:history="1">
        <w:r>
          <w:rPr>
            <w:color w:val="0000FF"/>
          </w:rPr>
          <w:t>абзаце пятом подпункта "б" пункта 14</w:t>
        </w:r>
      </w:hyperlink>
      <w:r>
        <w:t xml:space="preserve"> Порядка, рассматривается должностным лицом, которое осуществляет подготовку мотивированного заключения по результатам рассмотрения уведомления.</w:t>
      </w:r>
    </w:p>
    <w:p w:rsidR="00A831D4" w:rsidRDefault="00A831D4">
      <w:pPr>
        <w:pStyle w:val="ConsPlusNormal"/>
        <w:jc w:val="both"/>
      </w:pPr>
      <w:r>
        <w:t xml:space="preserve">(п. 18.1 введен </w:t>
      </w:r>
      <w:hyperlink r:id="rId31" w:history="1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18.2. При подготовке мотивированного заключения по результатам рассмотрения обращения, указанного в </w:t>
      </w:r>
      <w:hyperlink w:anchor="P75" w:history="1">
        <w:r>
          <w:rPr>
            <w:color w:val="0000FF"/>
          </w:rPr>
          <w:t>абзаце втором подпункта "б" пункта 14</w:t>
        </w:r>
      </w:hyperlink>
      <w:r>
        <w:t xml:space="preserve"> Порядка, или уведомлений, указанных в </w:t>
      </w:r>
      <w:hyperlink w:anchor="P82" w:history="1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86" w:history="1">
        <w:r>
          <w:rPr>
            <w:color w:val="0000FF"/>
          </w:rPr>
          <w:t>подпункте "</w:t>
        </w:r>
        <w:proofErr w:type="spellStart"/>
        <w:r>
          <w:rPr>
            <w:color w:val="0000FF"/>
          </w:rPr>
          <w:t>д</w:t>
        </w:r>
        <w:proofErr w:type="spellEnd"/>
        <w:r>
          <w:rPr>
            <w:color w:val="0000FF"/>
          </w:rPr>
          <w:t>" пункта 14</w:t>
        </w:r>
      </w:hyperlink>
      <w: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A831D4" w:rsidRDefault="00A831D4">
      <w:pPr>
        <w:pStyle w:val="ConsPlusNormal"/>
        <w:jc w:val="both"/>
      </w:pPr>
      <w:r>
        <w:t xml:space="preserve">(п. 18.2 введен </w:t>
      </w:r>
      <w:hyperlink r:id="rId32" w:history="1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03" w:history="1">
        <w:r>
          <w:rPr>
            <w:color w:val="0000FF"/>
          </w:rPr>
          <w:t>пунктами 20</w:t>
        </w:r>
      </w:hyperlink>
      <w:r>
        <w:t xml:space="preserve"> и </w:t>
      </w:r>
      <w:hyperlink w:anchor="P105" w:history="1">
        <w:r>
          <w:rPr>
            <w:color w:val="0000FF"/>
          </w:rPr>
          <w:t>21</w:t>
        </w:r>
      </w:hyperlink>
      <w:r>
        <w:t xml:space="preserve"> Порядка;</w:t>
      </w:r>
    </w:p>
    <w:p w:rsidR="00A831D4" w:rsidRDefault="00A831D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33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67" w:history="1">
        <w:r>
          <w:rPr>
            <w:color w:val="0000FF"/>
          </w:rPr>
          <w:t>подпункте "б" пункта 11</w:t>
        </w:r>
      </w:hyperlink>
      <w: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A831D4" w:rsidRDefault="00A831D4">
      <w:pPr>
        <w:pStyle w:val="ConsPlusNormal"/>
        <w:spacing w:before="220"/>
        <w:ind w:firstLine="540"/>
        <w:jc w:val="both"/>
      </w:pPr>
      <w:bookmarkStart w:id="16" w:name="P103"/>
      <w:bookmarkEnd w:id="16"/>
      <w:r>
        <w:t xml:space="preserve">20. Заседание Комиссии по рассмотрению заявлений, указанных в </w:t>
      </w:r>
      <w:hyperlink w:anchor="P79" w:history="1">
        <w:r>
          <w:rPr>
            <w:color w:val="0000FF"/>
          </w:rPr>
          <w:t>абзацах третьем</w:t>
        </w:r>
      </w:hyperlink>
      <w:r>
        <w:t xml:space="preserve"> и </w:t>
      </w:r>
      <w:hyperlink w:anchor="P80" w:history="1">
        <w:r>
          <w:rPr>
            <w:color w:val="0000FF"/>
          </w:rPr>
          <w:t>четвертом подпункта "б" пункта 14</w:t>
        </w:r>
      </w:hyperlink>
      <w: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A831D4" w:rsidRDefault="00A831D4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A831D4" w:rsidRDefault="00A831D4">
      <w:pPr>
        <w:pStyle w:val="ConsPlusNormal"/>
        <w:spacing w:before="220"/>
        <w:ind w:firstLine="540"/>
        <w:jc w:val="both"/>
      </w:pPr>
      <w:bookmarkStart w:id="17" w:name="P105"/>
      <w:bookmarkEnd w:id="17"/>
      <w:r>
        <w:t xml:space="preserve">21. Уведомление, указанное в </w:t>
      </w:r>
      <w:hyperlink w:anchor="P86" w:history="1">
        <w:r>
          <w:rPr>
            <w:color w:val="0000FF"/>
          </w:rPr>
          <w:t>подпункте "</w:t>
        </w:r>
        <w:proofErr w:type="spellStart"/>
        <w:r>
          <w:rPr>
            <w:color w:val="0000FF"/>
          </w:rPr>
          <w:t>д</w:t>
        </w:r>
        <w:proofErr w:type="spellEnd"/>
        <w:r>
          <w:rPr>
            <w:color w:val="0000FF"/>
          </w:rPr>
          <w:t>" пункта 14</w:t>
        </w:r>
      </w:hyperlink>
      <w:r>
        <w:t xml:space="preserve"> Порядка, как правило, рассматривается на очередном (плановом) заседании Комиссии.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4" w:history="1">
        <w:r>
          <w:rPr>
            <w:color w:val="0000FF"/>
          </w:rPr>
          <w:t>подпунктом "б" пункта 14</w:t>
        </w:r>
      </w:hyperlink>
      <w:r>
        <w:t xml:space="preserve"> Порядка.</w:t>
      </w:r>
    </w:p>
    <w:p w:rsidR="00A831D4" w:rsidRDefault="00A831D4">
      <w:pPr>
        <w:pStyle w:val="ConsPlusNormal"/>
        <w:jc w:val="both"/>
      </w:pPr>
      <w:r>
        <w:lastRenderedPageBreak/>
        <w:t xml:space="preserve">(п. 22 в ред. </w:t>
      </w:r>
      <w:hyperlink r:id="rId35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22.1. Заседания Комиссии могут проводиться в отсутствие гражданского служащего или гражданина в случае: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74" w:history="1">
        <w:r>
          <w:rPr>
            <w:color w:val="0000FF"/>
          </w:rPr>
          <w:t>подпунктом "б" пункта 14</w:t>
        </w:r>
      </w:hyperlink>
      <w: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A831D4" w:rsidRDefault="00A831D4">
      <w:pPr>
        <w:pStyle w:val="ConsPlusNormal"/>
        <w:jc w:val="both"/>
      </w:pPr>
      <w:r>
        <w:t xml:space="preserve">(п. 22.1 введен </w:t>
      </w:r>
      <w:hyperlink r:id="rId36" w:history="1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A831D4" w:rsidRDefault="00A831D4">
      <w:pPr>
        <w:pStyle w:val="ConsPlusNormal"/>
        <w:spacing w:before="220"/>
        <w:ind w:firstLine="540"/>
        <w:jc w:val="both"/>
      </w:pPr>
      <w:bookmarkStart w:id="18" w:name="P114"/>
      <w:bookmarkEnd w:id="18"/>
      <w:r>
        <w:t xml:space="preserve">25. По итогам рассмотрения вопроса, указанного в </w:t>
      </w:r>
      <w:hyperlink w:anchor="P72" w:history="1">
        <w:r>
          <w:rPr>
            <w:color w:val="0000FF"/>
          </w:rPr>
          <w:t>абзаце втором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а) установить, что сведения, представленные гражданским служащим в соответствии с </w:t>
      </w:r>
      <w:hyperlink r:id="rId37" w:history="1">
        <w:r>
          <w:rPr>
            <w:color w:val="0000FF"/>
          </w:rPr>
          <w:t>подпунктом "а" пункта 1</w:t>
        </w:r>
      </w:hyperlink>
      <w:r>
        <w:t xml:space="preserve"> Положения, являются достоверными и полными;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б) установить, что сведения, представленные гражданским служащим в соответствии с </w:t>
      </w:r>
      <w:hyperlink r:id="rId38" w:history="1">
        <w:r>
          <w:rPr>
            <w:color w:val="0000FF"/>
          </w:rPr>
          <w:t>подпунктом "а" пункта 1</w:t>
        </w:r>
      </w:hyperlink>
      <w: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26. По итогам рассмотрения вопроса, указанного в </w:t>
      </w:r>
      <w:hyperlink w:anchor="P73" w:history="1">
        <w:r>
          <w:rPr>
            <w:color w:val="0000FF"/>
          </w:rPr>
          <w:t>абзаце третьем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27. По итогам рассмотрения вопроса, указанного в </w:t>
      </w:r>
      <w:hyperlink w:anchor="P75" w:history="1">
        <w:r>
          <w:rPr>
            <w:color w:val="0000FF"/>
          </w:rPr>
          <w:t>абзаце втором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б) отказать гражданину в замещении должности в коммерческой или некоммерческой </w:t>
      </w:r>
      <w:r>
        <w:lastRenderedPageBreak/>
        <w:t>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28. По итогам рассмотрения вопроса, указанного в </w:t>
      </w:r>
      <w:hyperlink w:anchor="P79" w:history="1">
        <w:r>
          <w:rPr>
            <w:color w:val="0000FF"/>
          </w:rPr>
          <w:t>абзаце третьем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28.1. По итогам рассмотрения вопроса, указанного в </w:t>
      </w:r>
      <w:hyperlink w:anchor="P80" w:history="1">
        <w:r>
          <w:rPr>
            <w:color w:val="0000FF"/>
          </w:rPr>
          <w:t>абзаце четвертом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39" w:history="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40" w:history="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A831D4" w:rsidRDefault="00A831D4">
      <w:pPr>
        <w:pStyle w:val="ConsPlusNormal"/>
        <w:jc w:val="both"/>
      </w:pPr>
      <w:r>
        <w:t xml:space="preserve">(п. 28.1 введен </w:t>
      </w:r>
      <w:hyperlink r:id="rId41" w:history="1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28.2. По итогам рассмотрения вопроса, указанного в </w:t>
      </w:r>
      <w:hyperlink w:anchor="P82" w:history="1">
        <w:r>
          <w:rPr>
            <w:color w:val="0000FF"/>
          </w:rPr>
          <w:t>абзаце пятом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а) признать, что при исполнении гражданским служащим должностных обязанностей конфликт интересов отсутствует;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</w:t>
      </w:r>
      <w:r>
        <w:lastRenderedPageBreak/>
        <w:t>органа Федерального казначейства применить к гражданскому служащему конкретную меру ответственности.</w:t>
      </w:r>
    </w:p>
    <w:p w:rsidR="00A831D4" w:rsidRDefault="00A831D4">
      <w:pPr>
        <w:pStyle w:val="ConsPlusNormal"/>
        <w:jc w:val="both"/>
      </w:pPr>
      <w:r>
        <w:t xml:space="preserve">(п. 28.2 введен </w:t>
      </w:r>
      <w:hyperlink r:id="rId42" w:history="1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A831D4" w:rsidRDefault="00A831D4">
      <w:pPr>
        <w:pStyle w:val="ConsPlusNormal"/>
        <w:spacing w:before="220"/>
        <w:ind w:firstLine="540"/>
        <w:jc w:val="both"/>
      </w:pPr>
      <w:bookmarkStart w:id="19" w:name="P136"/>
      <w:bookmarkEnd w:id="19"/>
      <w:r>
        <w:t xml:space="preserve">29. По итогам рассмотрения вопроса, указанного в </w:t>
      </w:r>
      <w:hyperlink w:anchor="P85" w:history="1">
        <w:r>
          <w:rPr>
            <w:color w:val="0000FF"/>
          </w:rPr>
          <w:t>подпункте "г" пункта 14</w:t>
        </w:r>
      </w:hyperlink>
      <w:r>
        <w:t xml:space="preserve"> Порядка, Комиссия принимает одно из следующих решений: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гражданским служащим в соответствии с </w:t>
      </w:r>
      <w:hyperlink r:id="rId43" w:history="1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б) признать, что сведения, представленные гражданским служащим в соответствии с </w:t>
      </w:r>
      <w:hyperlink r:id="rId44" w:history="1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30. По итогам рассмотрения вопросов, указанных в </w:t>
      </w:r>
      <w:hyperlink w:anchor="P71" w:history="1">
        <w:r>
          <w:rPr>
            <w:color w:val="0000FF"/>
          </w:rPr>
          <w:t>подпунктах "а"</w:t>
        </w:r>
      </w:hyperlink>
      <w:r>
        <w:t xml:space="preserve">, </w:t>
      </w:r>
      <w:hyperlink w:anchor="P74" w:history="1">
        <w:r>
          <w:rPr>
            <w:color w:val="0000FF"/>
          </w:rPr>
          <w:t>"б"</w:t>
        </w:r>
      </w:hyperlink>
      <w:r>
        <w:t xml:space="preserve">, </w:t>
      </w:r>
      <w:hyperlink w:anchor="P85" w:history="1">
        <w:r>
          <w:rPr>
            <w:color w:val="0000FF"/>
          </w:rPr>
          <w:t>"г"</w:t>
        </w:r>
      </w:hyperlink>
      <w:r>
        <w:t xml:space="preserve"> и </w:t>
      </w:r>
      <w:hyperlink w:anchor="P86" w:history="1">
        <w:r>
          <w:rPr>
            <w:color w:val="0000FF"/>
          </w:rPr>
          <w:t>"</w:t>
        </w:r>
        <w:proofErr w:type="spellStart"/>
        <w:r>
          <w:rPr>
            <w:color w:val="0000FF"/>
          </w:rPr>
          <w:t>д</w:t>
        </w:r>
        <w:proofErr w:type="spellEnd"/>
        <w:r>
          <w:rPr>
            <w:color w:val="0000FF"/>
          </w:rPr>
          <w:t>" пункта 14</w:t>
        </w:r>
      </w:hyperlink>
      <w:r>
        <w:t xml:space="preserve"> Порядка, и при наличии к тому оснований Комиссия может принять иное решение, чем это предусмотрено </w:t>
      </w:r>
      <w:hyperlink w:anchor="P114" w:history="1">
        <w:r>
          <w:rPr>
            <w:color w:val="0000FF"/>
          </w:rPr>
          <w:t>пунктами 25</w:t>
        </w:r>
      </w:hyperlink>
      <w:r>
        <w:t xml:space="preserve"> - </w:t>
      </w:r>
      <w:hyperlink w:anchor="P136" w:history="1">
        <w:r>
          <w:rPr>
            <w:color w:val="0000FF"/>
          </w:rPr>
          <w:t>29</w:t>
        </w:r>
      </w:hyperlink>
      <w:r>
        <w:t xml:space="preserve"> и </w:t>
      </w:r>
      <w:hyperlink w:anchor="P141" w:history="1">
        <w:r>
          <w:rPr>
            <w:color w:val="0000FF"/>
          </w:rPr>
          <w:t>31</w:t>
        </w:r>
      </w:hyperlink>
      <w: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A831D4" w:rsidRDefault="00A831D4">
      <w:pPr>
        <w:pStyle w:val="ConsPlusNormal"/>
        <w:jc w:val="both"/>
      </w:pPr>
      <w:r>
        <w:t xml:space="preserve">(п. 30 в ред. </w:t>
      </w:r>
      <w:hyperlink r:id="rId45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A831D4" w:rsidRDefault="00A831D4">
      <w:pPr>
        <w:pStyle w:val="ConsPlusNormal"/>
        <w:spacing w:before="220"/>
        <w:ind w:firstLine="540"/>
        <w:jc w:val="both"/>
      </w:pPr>
      <w:bookmarkStart w:id="20" w:name="P141"/>
      <w:bookmarkEnd w:id="20"/>
      <w:r>
        <w:t xml:space="preserve">31. По итогам рассмотрения вопроса, указанного в </w:t>
      </w:r>
      <w:hyperlink w:anchor="P86" w:history="1">
        <w:r>
          <w:rPr>
            <w:color w:val="0000FF"/>
          </w:rPr>
          <w:t>подпункте "</w:t>
        </w:r>
        <w:proofErr w:type="spellStart"/>
        <w:r>
          <w:rPr>
            <w:color w:val="0000FF"/>
          </w:rPr>
          <w:t>д</w:t>
        </w:r>
        <w:proofErr w:type="spellEnd"/>
        <w:r>
          <w:rPr>
            <w:color w:val="0000FF"/>
          </w:rPr>
          <w:t>" пункта 14</w:t>
        </w:r>
      </w:hyperlink>
      <w: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46" w:history="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32. По итогам рассмотрения вопроса, предусмотренного </w:t>
      </w:r>
      <w:hyperlink w:anchor="P84" w:history="1">
        <w:r>
          <w:rPr>
            <w:color w:val="0000FF"/>
          </w:rPr>
          <w:t>подпунктом "в" пункта 14</w:t>
        </w:r>
      </w:hyperlink>
      <w:r>
        <w:t xml:space="preserve"> Порядка, Комиссия принимает соответствующее решение.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34. Решения Комиссии по вопросам, указанным в </w:t>
      </w:r>
      <w:hyperlink w:anchor="P70" w:history="1">
        <w:r>
          <w:rPr>
            <w:color w:val="0000FF"/>
          </w:rPr>
          <w:t>пункте 14</w:t>
        </w:r>
      </w:hyperlink>
      <w: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lastRenderedPageBreak/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5" w:history="1">
        <w:r>
          <w:rPr>
            <w:color w:val="0000FF"/>
          </w:rPr>
          <w:t>абзаце втором подпункта "б" пункта 14</w:t>
        </w:r>
      </w:hyperlink>
      <w: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5" w:history="1">
        <w:r>
          <w:rPr>
            <w:color w:val="0000FF"/>
          </w:rPr>
          <w:t>абзаце втором подпункта "б" пункта 14</w:t>
        </w:r>
      </w:hyperlink>
      <w:r>
        <w:t xml:space="preserve"> Порядка, носит обязательный характер.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36. В протоколе заседания Комиссии указываются: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в) предъявляемые к гражданскому служащему претензии, материалы, на которых они основываются;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г) содержание пояснений гражданского служащего и других лиц по существу предъявляемых претензий;</w:t>
      </w:r>
    </w:p>
    <w:p w:rsidR="00A831D4" w:rsidRDefault="00A831D4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фамилии, имена, отчества выступивших на заседании лиц и краткое изложение их выступлений;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A831D4" w:rsidRDefault="00A831D4">
      <w:pPr>
        <w:pStyle w:val="ConsPlusNormal"/>
        <w:spacing w:before="220"/>
        <w:ind w:firstLine="540"/>
        <w:jc w:val="both"/>
      </w:pPr>
      <w:proofErr w:type="spellStart"/>
      <w:r>
        <w:t>з</w:t>
      </w:r>
      <w:proofErr w:type="spellEnd"/>
      <w:r>
        <w:t>) результаты голосования;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A831D4" w:rsidRDefault="00A831D4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39. Руководитель территориального органа Федерального казначейства обязан рассмотреть протокол заседания Комиссии и вправе учесть в пределах своей </w:t>
      </w:r>
      <w:proofErr w:type="gramStart"/>
      <w:r>
        <w:t>компетенции</w:t>
      </w:r>
      <w:proofErr w:type="gramEnd"/>
      <w:r>
        <w:t xml:space="preserve">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lastRenderedPageBreak/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4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41. 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 xml:space="preserve">43. 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5" w:history="1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A831D4" w:rsidRDefault="00A831D4">
      <w:pPr>
        <w:pStyle w:val="ConsPlusNormal"/>
        <w:spacing w:before="220"/>
        <w:ind w:firstLine="540"/>
        <w:jc w:val="both"/>
      </w:pPr>
      <w: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A831D4" w:rsidRDefault="00A831D4">
      <w:pPr>
        <w:pStyle w:val="ConsPlusNormal"/>
        <w:jc w:val="both"/>
      </w:pPr>
    </w:p>
    <w:p w:rsidR="00A831D4" w:rsidRDefault="00A831D4">
      <w:pPr>
        <w:pStyle w:val="ConsPlusNormal"/>
        <w:jc w:val="both"/>
      </w:pPr>
    </w:p>
    <w:p w:rsidR="00A831D4" w:rsidRDefault="00A831D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01E3E" w:rsidRDefault="00501E3E">
      <w:bookmarkStart w:id="21" w:name="_GoBack"/>
      <w:bookmarkEnd w:id="21"/>
    </w:p>
    <w:sectPr w:rsidR="00501E3E" w:rsidSect="00A16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A831D4"/>
    <w:rsid w:val="001678CD"/>
    <w:rsid w:val="00501E3E"/>
    <w:rsid w:val="00A831D4"/>
    <w:rsid w:val="00A97A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8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31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831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831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B2A812C22EA32802FCB3644F95CE5C5D43A42C870A4C3F1C42D19E7E664aAD" TargetMode="External"/><Relationship Id="rId18" Type="http://schemas.openxmlformats.org/officeDocument/2006/relationships/hyperlink" Target="consultantplus://offline/ref=CB2A812C22EA32802FCB3644F95CE5C5D43C4ACA7CA3C3F1C42D19E7E64A8051FFE0226Ea5D" TargetMode="External"/><Relationship Id="rId26" Type="http://schemas.openxmlformats.org/officeDocument/2006/relationships/hyperlink" Target="consultantplus://offline/ref=CB2A812C22EA32802FCB3644F95CE5C5D43B45C17DA7C3F1C42D19E7E64A8051FFE022E5850F36C769a3D" TargetMode="External"/><Relationship Id="rId39" Type="http://schemas.openxmlformats.org/officeDocument/2006/relationships/hyperlink" Target="consultantplus://offline/ref=CB2A812C22EA32802FCB3644F95CE5C5D43A42C870A7C3F1C42D19E7E664aAD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B2A812C22EA32802FCB3644F95CE5C5D43B45C17DA7C3F1C42D19E7E64A8051FFE022E5850F36C669a8D" TargetMode="External"/><Relationship Id="rId34" Type="http://schemas.openxmlformats.org/officeDocument/2006/relationships/hyperlink" Target="consultantplus://offline/ref=CB2A812C22EA32802FCB3644F95CE5C5D43B45C17DA7C3F1C42D19E7E64A8051FFE022E5850F36C469a3D" TargetMode="External"/><Relationship Id="rId42" Type="http://schemas.openxmlformats.org/officeDocument/2006/relationships/hyperlink" Target="consultantplus://offline/ref=CB2A812C22EA32802FCB3644F95CE5C5D43B45C17DA7C3F1C42D19E7E64A8051FFE022E5850F36C569a2D" TargetMode="External"/><Relationship Id="rId47" Type="http://schemas.openxmlformats.org/officeDocument/2006/relationships/hyperlink" Target="consultantplus://offline/ref=CB2A812C22EA32802FCB3644F95CE5C5D43B45C17DA7C3F1C42D19E7E64A8051FFE022E5850F36C269a1D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CB2A812C22EA32802FCB3644F95CE5C5D43A42C870A4C3F1C42D19E7E64A8051FFE022E768a5D" TargetMode="External"/><Relationship Id="rId12" Type="http://schemas.openxmlformats.org/officeDocument/2006/relationships/hyperlink" Target="consultantplus://offline/ref=CB2A812C22EA32802FCB3644F95CE5C5D43943CD7DA2C3F1C42D19E7E664aAD" TargetMode="External"/><Relationship Id="rId17" Type="http://schemas.openxmlformats.org/officeDocument/2006/relationships/hyperlink" Target="consultantplus://offline/ref=CB2A812C22EA32802FCB3644F95CE5C5D43C4ACA7CA3C3F1C42D19E7E64A8051FFE022E5850F37C269a8D" TargetMode="External"/><Relationship Id="rId25" Type="http://schemas.openxmlformats.org/officeDocument/2006/relationships/hyperlink" Target="consultantplus://offline/ref=CB2A812C22EA32802FCB3644F95CE5C5D43943CE72A4C3F1C42D19E7E64A8051FFE022E5820E63a5D" TargetMode="External"/><Relationship Id="rId33" Type="http://schemas.openxmlformats.org/officeDocument/2006/relationships/hyperlink" Target="consultantplus://offline/ref=CB2A812C22EA32802FCB3644F95CE5C5D43B45C17DA7C3F1C42D19E7E64A8051FFE022E5850F36C469a1D" TargetMode="External"/><Relationship Id="rId38" Type="http://schemas.openxmlformats.org/officeDocument/2006/relationships/hyperlink" Target="consultantplus://offline/ref=CB2A812C22EA32802FCB3644F95CE5C5D43C4ACA7CA3C3F1C42D19E7E64A8051FFE0226Ea5D" TargetMode="External"/><Relationship Id="rId46" Type="http://schemas.openxmlformats.org/officeDocument/2006/relationships/hyperlink" Target="consultantplus://offline/ref=CB2A812C22EA32802FCB3644F95CE5C5D43A42C870A4C3F1C42D19E7E64A8051FFE022E668aDD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B2A812C22EA32802FCB3644F95CE5C5D43A42C870A4C3F1C42D19E7E664aAD" TargetMode="External"/><Relationship Id="rId20" Type="http://schemas.openxmlformats.org/officeDocument/2006/relationships/hyperlink" Target="consultantplus://offline/ref=CB2A812C22EA32802FCB3644F95CE5C5D43A42C870A7C3F1C42D19E7E664aAD" TargetMode="External"/><Relationship Id="rId29" Type="http://schemas.openxmlformats.org/officeDocument/2006/relationships/hyperlink" Target="consultantplus://offline/ref=CB2A812C22EA32802FCB3644F95CE5C5D43A42C870A4C3F1C42D19E7E64A8051FFE022E668aDD" TargetMode="External"/><Relationship Id="rId41" Type="http://schemas.openxmlformats.org/officeDocument/2006/relationships/hyperlink" Target="consultantplus://offline/ref=CB2A812C22EA32802FCB3644F95CE5C5D43B45C17DA7C3F1C42D19E7E64A8051FFE022E5850F36C469a8D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B2A812C22EA32802FCB3644F95CE5C5D43943CD7DA2C3F1C42D19E7E64A8051FFE022E068a7D" TargetMode="External"/><Relationship Id="rId11" Type="http://schemas.openxmlformats.org/officeDocument/2006/relationships/hyperlink" Target="consultantplus://offline/ref=CB2A812C22EA32802FCB3644F95CE5C5D43B45C17DA7C3F1C42D19E7E64A8051FFE022E5850F36C669a6D" TargetMode="External"/><Relationship Id="rId24" Type="http://schemas.openxmlformats.org/officeDocument/2006/relationships/hyperlink" Target="consultantplus://offline/ref=CB2A812C22EA32802FCB3644F95CE5C5D43A42C870A4C3F1C42D19E7E64A8051FFE022E768a6D" TargetMode="External"/><Relationship Id="rId32" Type="http://schemas.openxmlformats.org/officeDocument/2006/relationships/hyperlink" Target="consultantplus://offline/ref=CB2A812C22EA32802FCB3644F95CE5C5D43B45C17DA7C3F1C42D19E7E64A8051FFE022E5850F36C769a9D" TargetMode="External"/><Relationship Id="rId37" Type="http://schemas.openxmlformats.org/officeDocument/2006/relationships/hyperlink" Target="consultantplus://offline/ref=CB2A812C22EA32802FCB3644F95CE5C5D43C4ACA7CA3C3F1C42D19E7E64A8051FFE0226Ea5D" TargetMode="External"/><Relationship Id="rId40" Type="http://schemas.openxmlformats.org/officeDocument/2006/relationships/hyperlink" Target="consultantplus://offline/ref=CB2A812C22EA32802FCB3644F95CE5C5D43A42C870A7C3F1C42D19E7E664aAD" TargetMode="External"/><Relationship Id="rId45" Type="http://schemas.openxmlformats.org/officeDocument/2006/relationships/hyperlink" Target="consultantplus://offline/ref=CB2A812C22EA32802FCB3644F95CE5C5D43B45C17DA7C3F1C42D19E7E64A8051FFE022E5850F36C569a9D" TargetMode="External"/><Relationship Id="rId5" Type="http://schemas.openxmlformats.org/officeDocument/2006/relationships/hyperlink" Target="consultantplus://offline/ref=CB2A812C22EA32802FCB3644F95CE5C5D43B45C17DA7C3F1C42D19E7E64A8051FFE022E5850F36C669a6D" TargetMode="External"/><Relationship Id="rId15" Type="http://schemas.openxmlformats.org/officeDocument/2006/relationships/hyperlink" Target="consultantplus://offline/ref=CB2A812C22EA32802FCB3644F95CE5C5D43345CD7FF794F39578176Ea2D" TargetMode="External"/><Relationship Id="rId23" Type="http://schemas.openxmlformats.org/officeDocument/2006/relationships/hyperlink" Target="consultantplus://offline/ref=CB2A812C22EA32802FCB3644F95CE5C5D7334ACB73A5C3F1C42D19E7E64A8051FFE022E5850F37C469a9D" TargetMode="External"/><Relationship Id="rId28" Type="http://schemas.openxmlformats.org/officeDocument/2006/relationships/hyperlink" Target="consultantplus://offline/ref=CB2A812C22EA32802FCB3644F95CE5C5D43B45C17DA7C3F1C42D19E7E64A8051FFE022E5850F36C769a5D" TargetMode="External"/><Relationship Id="rId36" Type="http://schemas.openxmlformats.org/officeDocument/2006/relationships/hyperlink" Target="consultantplus://offline/ref=CB2A812C22EA32802FCB3644F95CE5C5D43B45C17DA7C3F1C42D19E7E64A8051FFE022E5850F36C469a4D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CB2A812C22EA32802FCB3644F95CE5C5D73E46CD75A7C3F1C42D19E7E664aAD" TargetMode="External"/><Relationship Id="rId19" Type="http://schemas.openxmlformats.org/officeDocument/2006/relationships/hyperlink" Target="consultantplus://offline/ref=CB2A812C22EA32802FCB3644F95CE5C5D43C4ACA7CA0C3F1C42D19E7E64A8051FFE022E5850F36CE69a4D" TargetMode="External"/><Relationship Id="rId31" Type="http://schemas.openxmlformats.org/officeDocument/2006/relationships/hyperlink" Target="consultantplus://offline/ref=CB2A812C22EA32802FCB3644F95CE5C5D43B45C17DA7C3F1C42D19E7E64A8051FFE022E5850F36C769a7D" TargetMode="External"/><Relationship Id="rId44" Type="http://schemas.openxmlformats.org/officeDocument/2006/relationships/hyperlink" Target="consultantplus://offline/ref=CB2A812C22EA32802FCB3644F95CE5C5D7334ACB73A5C3F1C42D19E7E64A8051FFE022E5850F37C469a9D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CB2A812C22EA32802FCB3644F95CE5C5D73E46CD70A4C3F1C42D19E7E664aAD" TargetMode="External"/><Relationship Id="rId14" Type="http://schemas.openxmlformats.org/officeDocument/2006/relationships/hyperlink" Target="consultantplus://offline/ref=CB2A812C22EA32802FCB3644F95CE5C5D43C4ACA7CA0C3F1C42D19E7E664aAD" TargetMode="External"/><Relationship Id="rId22" Type="http://schemas.openxmlformats.org/officeDocument/2006/relationships/hyperlink" Target="consultantplus://offline/ref=CB2A812C22EA32802FCB3644F95CE5C5D43B45C17DA7C3F1C42D19E7E64A8051FFE022E5850F36C769a0D" TargetMode="External"/><Relationship Id="rId27" Type="http://schemas.openxmlformats.org/officeDocument/2006/relationships/hyperlink" Target="consultantplus://offline/ref=CB2A812C22EA32802FCB3644F95CE5C5D43A42C870A4C3F1C42D19E7E64A8051FFE022E668aDD" TargetMode="External"/><Relationship Id="rId30" Type="http://schemas.openxmlformats.org/officeDocument/2006/relationships/hyperlink" Target="consultantplus://offline/ref=CB2A812C22EA32802FCB3644F95CE5C5D43B45C17DA7C3F1C42D19E7E64A8051FFE022E5850F36C769a4D" TargetMode="External"/><Relationship Id="rId35" Type="http://schemas.openxmlformats.org/officeDocument/2006/relationships/hyperlink" Target="consultantplus://offline/ref=CB2A812C22EA32802FCB3644F95CE5C5D43B45C17DA7C3F1C42D19E7E64A8051FFE022E5850F36C469a2D" TargetMode="External"/><Relationship Id="rId43" Type="http://schemas.openxmlformats.org/officeDocument/2006/relationships/hyperlink" Target="consultantplus://offline/ref=CB2A812C22EA32802FCB3644F95CE5C5D7334ACB73A5C3F1C42D19E7E64A8051FFE022E5850F37C469a9D" TargetMode="External"/><Relationship Id="rId48" Type="http://schemas.openxmlformats.org/officeDocument/2006/relationships/hyperlink" Target="consultantplus://offline/ref=CB2A812C22EA32802FCB3644F95CE5C5D43943CD7DA2C3F1C42D19E7E64A8051FFE022E5850F30C269a8D" TargetMode="External"/><Relationship Id="rId8" Type="http://schemas.openxmlformats.org/officeDocument/2006/relationships/hyperlink" Target="consultantplus://offline/ref=CB2A812C22EA32802FCB3644F95CE5C5D43C4ACA7CA0C3F1C42D19E7E64A8051FFE022E5850F36C269a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6582</Words>
  <Characters>37522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Елена Александровна</dc:creator>
  <cp:lastModifiedBy>Ибрагим</cp:lastModifiedBy>
  <cp:revision>2</cp:revision>
  <dcterms:created xsi:type="dcterms:W3CDTF">2018-02-21T07:00:00Z</dcterms:created>
  <dcterms:modified xsi:type="dcterms:W3CDTF">2018-02-21T07:00:00Z</dcterms:modified>
</cp:coreProperties>
</file>